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widowControl w:val="false"/>
        <w:numPr>
          <w:ilvl w:val="0"/>
          <w:numId w:val="0"/>
        </w:numPr>
        <w:snapToGrid w:val="false"/>
        <w:spacing w:lineRule="auto" w:line="240" w:before="0" w:after="0"/>
        <w:jc w:val="center"/>
        <w:outlineLvl w:val="4"/>
        <w:rPr>
          <w:rFonts w:ascii="PT Astra Serif" w:hAnsi="PT Astra Serif" w:eastAsia="Times New Roman" w:cs="Times New Roman"/>
          <w:b/>
          <w:b/>
          <w:sz w:val="24"/>
          <w:szCs w:val="24"/>
          <w:lang w:eastAsia="ru-RU"/>
        </w:rPr>
      </w:pPr>
      <w:r>
        <w:rPr/>
        <w:drawing>
          <wp:inline distT="0" distB="0" distL="0" distR="0">
            <wp:extent cx="790575" cy="9048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napToGrid w:val="false"/>
        <w:spacing w:lineRule="auto" w:line="319" w:before="0" w:after="0"/>
        <w:jc w:val="center"/>
        <w:rPr>
          <w:rFonts w:ascii="PT Astra Serif" w:hAnsi="PT Astra Serif" w:eastAsia="Times New Roman" w:cs="Times New Roman"/>
          <w:sz w:val="18"/>
          <w:szCs w:val="20"/>
          <w:lang w:eastAsia="ru-RU"/>
        </w:rPr>
      </w:pPr>
      <w:r>
        <w:rPr>
          <w:rFonts w:eastAsia="Times New Roman" w:cs="Times New Roman" w:ascii="PT Astra Serif" w:hAnsi="PT Astra Serif"/>
          <w:sz w:val="18"/>
          <w:szCs w:val="20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napToGrid w:val="false"/>
        <w:spacing w:lineRule="auto" w:line="240" w:before="0" w:after="0"/>
        <w:jc w:val="center"/>
        <w:outlineLvl w:val="6"/>
        <w:rPr>
          <w:rFonts w:ascii="PT Astra Serif" w:hAnsi="PT Astra Serif" w:eastAsia="Times New Roman" w:cs="Times New Roman"/>
          <w:b/>
          <w:b/>
          <w:sz w:val="12"/>
          <w:szCs w:val="12"/>
          <w:lang w:eastAsia="ru-RU"/>
        </w:rPr>
      </w:pPr>
      <w:r>
        <w:rPr>
          <w:rFonts w:eastAsia="Times New Roman" w:cs="Times New Roman" w:ascii="PT Astra Serif" w:hAnsi="PT Astra Serif"/>
          <w:b/>
          <w:sz w:val="12"/>
          <w:szCs w:val="12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napToGrid w:val="false"/>
        <w:spacing w:lineRule="auto" w:line="240" w:before="0" w:after="0"/>
        <w:jc w:val="center"/>
        <w:outlineLvl w:val="6"/>
        <w:rPr>
          <w:rFonts w:ascii="PT Astra Serif" w:hAnsi="PT Astra Serif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PT Astra Serif" w:hAnsi="PT Astra Serif"/>
          <w:b/>
          <w:sz w:val="32"/>
          <w:szCs w:val="32"/>
          <w:lang w:eastAsia="ru-RU"/>
        </w:rPr>
        <w:t>АДМИНИСТРАЦИЯ</w:t>
      </w:r>
    </w:p>
    <w:p>
      <w:pPr>
        <w:pStyle w:val="Normal"/>
        <w:keepNext w:val="true"/>
        <w:widowControl w:val="false"/>
        <w:numPr>
          <w:ilvl w:val="0"/>
          <w:numId w:val="0"/>
        </w:numPr>
        <w:snapToGrid w:val="false"/>
        <w:spacing w:lineRule="auto" w:line="240" w:before="0" w:after="0"/>
        <w:jc w:val="center"/>
        <w:outlineLvl w:val="6"/>
        <w:rPr>
          <w:rFonts w:ascii="PT Astra Serif" w:hAnsi="PT Astra Serif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PT Astra Serif" w:hAnsi="PT Astra Serif"/>
          <w:b/>
          <w:sz w:val="32"/>
          <w:szCs w:val="32"/>
          <w:lang w:eastAsia="ru-RU"/>
        </w:rPr>
        <w:t xml:space="preserve">ГОРОДСКОГО ОКРУГА </w:t>
      </w:r>
    </w:p>
    <w:p>
      <w:pPr>
        <w:pStyle w:val="Normal"/>
        <w:keepNext w:val="true"/>
        <w:widowControl w:val="false"/>
        <w:numPr>
          <w:ilvl w:val="0"/>
          <w:numId w:val="0"/>
        </w:numPr>
        <w:snapToGrid w:val="false"/>
        <w:spacing w:lineRule="auto" w:line="240" w:before="0" w:after="0"/>
        <w:jc w:val="center"/>
        <w:outlineLvl w:val="6"/>
        <w:rPr>
          <w:rFonts w:ascii="PT Astra Serif" w:hAnsi="PT Astra Serif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PT Astra Serif" w:hAnsi="PT Astra Serif"/>
          <w:b/>
          <w:sz w:val="32"/>
          <w:szCs w:val="32"/>
          <w:lang w:eastAsia="ru-RU"/>
        </w:rPr>
        <w:t>АРХАНГЕЛЬСКОЙ ОБЛАСТИ «КОТЛАС»</w:t>
      </w:r>
    </w:p>
    <w:p>
      <w:pPr>
        <w:pStyle w:val="Normal"/>
        <w:widowControl w:val="false"/>
        <w:snapToGrid w:val="false"/>
        <w:spacing w:lineRule="auto" w:line="319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jc w:val="center"/>
        <w:rPr>
          <w:rFonts w:ascii="PT Astra Serif" w:hAnsi="PT Astra Serif" w:eastAsia="Times New Roman" w:cs="Times New Roman"/>
          <w:sz w:val="36"/>
          <w:szCs w:val="36"/>
          <w:lang w:eastAsia="ru-RU"/>
        </w:rPr>
      </w:pPr>
      <w:r>
        <w:rPr>
          <w:rFonts w:eastAsia="Times New Roman" w:cs="Times New Roman" w:ascii="PT Astra Serif" w:hAnsi="PT Astra Serif"/>
          <w:sz w:val="36"/>
          <w:szCs w:val="36"/>
          <w:lang w:eastAsia="ru-RU"/>
        </w:rPr>
        <w:t xml:space="preserve">П О С Т А Н О В Л Е Н И Е  </w:t>
      </w:r>
    </w:p>
    <w:p>
      <w:pPr>
        <w:pStyle w:val="Normal"/>
        <w:widowControl w:val="false"/>
        <w:snapToGrid w:val="false"/>
        <w:spacing w:lineRule="auto" w:line="240" w:before="0" w:after="0"/>
        <w:jc w:val="center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   </w:t>
      </w:r>
    </w:p>
    <w:p>
      <w:pPr>
        <w:pStyle w:val="Normal"/>
        <w:widowControl w:val="false"/>
        <w:snapToGrid w:val="false"/>
        <w:spacing w:lineRule="auto" w:line="240" w:before="0" w:after="0"/>
        <w:jc w:val="center"/>
        <w:rPr>
          <w:rFonts w:ascii="PT Astra Serif" w:hAnsi="PT Astra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от 22 июня 2022 г. № 1199</w:t>
      </w:r>
    </w:p>
    <w:p>
      <w:pPr>
        <w:pStyle w:val="Normal"/>
        <w:widowControl w:val="false"/>
        <w:snapToGrid w:val="false"/>
        <w:spacing w:lineRule="auto" w:line="240" w:before="0" w:after="0"/>
        <w:jc w:val="center"/>
        <w:rPr>
          <w:rFonts w:ascii="PT Astra Serif" w:hAnsi="PT Astra Serif" w:eastAsia="Times New Roman" w:cs="Times New Roman"/>
          <w:sz w:val="14"/>
          <w:szCs w:val="14"/>
          <w:lang w:eastAsia="ru-RU"/>
        </w:rPr>
      </w:pPr>
      <w:r>
        <w:rPr>
          <w:rFonts w:eastAsia="Times New Roman" w:cs="Times New Roman" w:ascii="PT Astra Serif" w:hAnsi="PT Astra Serif"/>
          <w:sz w:val="14"/>
          <w:szCs w:val="14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 xml:space="preserve">г. </w:t>
      </w:r>
      <w:r>
        <w:rPr>
          <w:rFonts w:eastAsia="Times New Roman" w:cs="Times New Roman" w:ascii="PT Astra Serif" w:hAnsi="PT Astra Serif"/>
          <w:sz w:val="20"/>
          <w:szCs w:val="20"/>
          <w:lang w:eastAsia="ru-RU"/>
        </w:rPr>
        <w:t>КОТЛАС</w:t>
      </w:r>
    </w:p>
    <w:p>
      <w:pPr>
        <w:pStyle w:val="Normal"/>
        <w:widowControl w:val="false"/>
        <w:snapToGrid w:val="false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jc w:val="both"/>
        <w:rPr>
          <w:rFonts w:ascii="PT Astra Serif" w:hAnsi="PT Astra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PT Astra Serif" w:hAnsi="PT Astra Serif"/>
          <w:b/>
          <w:sz w:val="28"/>
          <w:szCs w:val="28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600"/>
        <w:jc w:val="center"/>
        <w:rPr>
          <w:rFonts w:ascii="PT Astra Serif" w:hAnsi="PT Astra Serif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b/>
          <w:sz w:val="24"/>
          <w:szCs w:val="24"/>
          <w:lang w:eastAsia="ru-RU"/>
        </w:rPr>
        <w:t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 № 2100, от 17 ноября 2021 года            № 2034, от 14 января 2022 года № 34, от 5 мая 2022 года № 841)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jc w:val="center"/>
        <w:rPr>
          <w:rFonts w:ascii="PT Astra Serif" w:hAnsi="PT Astra Serif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00" w:leader="none"/>
        </w:tabs>
        <w:spacing w:lineRule="auto" w:line="240" w:before="0" w:after="0"/>
        <w:ind w:firstLine="709"/>
        <w:jc w:val="both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Arial" w:ascii="PT Astra Serif" w:hAnsi="PT Astra Serif"/>
          <w:sz w:val="24"/>
          <w:szCs w:val="24"/>
          <w:lang w:eastAsia="ru-RU"/>
        </w:rPr>
        <w:t xml:space="preserve">В соответствии с частью 4 статьи 13.4 Федерального закона </w:t>
      </w:r>
      <w:r>
        <w:rPr>
          <w:rFonts w:eastAsia="Times New Roman" w:cs="Arial" w:ascii="PT Astra Serif" w:hAnsi="PT Astra Serif"/>
          <w:bCs/>
          <w:sz w:val="24"/>
          <w:szCs w:val="24"/>
          <w:lang w:eastAsia="ru-RU"/>
        </w:rPr>
        <w:t>от 24 июля 1998 года     № 89-ФЗ</w:t>
      </w:r>
      <w:r>
        <w:rPr>
          <w:rFonts w:eastAsia="Times New Roman" w:cs="Arial" w:ascii="PT Astra Serif" w:hAnsi="PT Astra Serif"/>
          <w:sz w:val="24"/>
          <w:szCs w:val="24"/>
          <w:lang w:eastAsia="ru-RU"/>
        </w:rPr>
        <w:t xml:space="preserve"> «Об отходах производства и потребления», </w:t>
      </w:r>
      <w:hyperlink r:id="rId3">
        <w:r>
          <w:rPr>
            <w:rFonts w:eastAsia="Times New Roman" w:cs="Arial" w:ascii="PT Astra Serif" w:hAnsi="PT Astra Serif"/>
            <w:color w:val="000000"/>
            <w:sz w:val="24"/>
            <w:szCs w:val="24"/>
            <w:lang w:eastAsia="ru-RU"/>
          </w:rPr>
          <w:t>Правила</w:t>
        </w:r>
      </w:hyperlink>
      <w:r>
        <w:rPr>
          <w:rFonts w:eastAsia="Times New Roman" w:cs="Arial" w:ascii="PT Astra Serif" w:hAnsi="PT Astra Serif"/>
          <w:sz w:val="24"/>
          <w:szCs w:val="24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>
      <w:pPr>
        <w:pStyle w:val="Normal"/>
        <w:widowControl w:val="false"/>
        <w:numPr>
          <w:ilvl w:val="0"/>
          <w:numId w:val="1"/>
        </w:numPr>
        <w:snapToGrid w:val="false"/>
        <w:spacing w:lineRule="auto" w:line="240" w:before="0" w:after="0"/>
        <w:ind w:left="0" w:firstLine="709"/>
        <w:jc w:val="both"/>
        <w:rPr>
          <w:rFonts w:ascii="PT Astra Serif" w:hAnsi="PT Astra Serif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Cs/>
          <w:sz w:val="24"/>
          <w:szCs w:val="24"/>
          <w:lang w:eastAsia="ru-RU"/>
        </w:rPr>
        <w:t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года,</w:t>
      </w:r>
      <w:r>
        <w:rPr>
          <w:rFonts w:eastAsia="Times New Roman" w:cs="Times New Roman" w:ascii="PT Astra Serif" w:hAnsi="PT Astra Serif"/>
          <w:b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bCs/>
          <w:sz w:val="24"/>
          <w:szCs w:val="24"/>
          <w:lang w:eastAsia="ru-RU"/>
        </w:rPr>
        <w:t xml:space="preserve">от 17 ноября 2021 года № 2034, от 14 января 2022 года № 34, от 5 мая 2022 года № 841)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>
      <w:pPr>
        <w:pStyle w:val="Normal"/>
        <w:widowControl w:val="false"/>
        <w:numPr>
          <w:ilvl w:val="1"/>
          <w:numId w:val="1"/>
        </w:numPr>
        <w:snapToGrid w:val="false"/>
        <w:spacing w:lineRule="auto" w:line="240" w:before="0" w:after="0"/>
        <w:ind w:left="0" w:firstLine="709"/>
        <w:jc w:val="both"/>
        <w:rPr>
          <w:rFonts w:ascii="PT Astra Serif" w:hAnsi="PT Astra Serif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Cs/>
          <w:sz w:val="24"/>
          <w:szCs w:val="24"/>
          <w:lang w:eastAsia="ru-RU"/>
        </w:rPr>
        <w:t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изложить в новой редакции, согласно Приложению № 1 к настоящему постановлению;</w:t>
      </w:r>
    </w:p>
    <w:p>
      <w:pPr>
        <w:pStyle w:val="Normal"/>
        <w:widowControl w:val="false"/>
        <w:numPr>
          <w:ilvl w:val="1"/>
          <w:numId w:val="1"/>
        </w:numPr>
        <w:snapToGrid w:val="false"/>
        <w:spacing w:lineRule="auto" w:line="240" w:before="0" w:after="0"/>
        <w:ind w:left="0" w:firstLine="709"/>
        <w:jc w:val="both"/>
        <w:rPr>
          <w:rFonts w:ascii="PT Astra Serif" w:hAnsi="PT Astra Serif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Cs/>
          <w:sz w:val="24"/>
          <w:szCs w:val="24"/>
          <w:lang w:eastAsia="ru-RU"/>
        </w:rPr>
        <w:t>из приложения № 2 к настоящему Постановлению исключить: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Cs/>
          <w:sz w:val="24"/>
          <w:szCs w:val="24"/>
          <w:lang w:eastAsia="ru-RU"/>
        </w:rPr>
        <w:t>- схему размещения места (площадки) накопления твердых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коммунальных отходов на территории городского округа «Котлас» по ул. К. Маркса, 32.</w:t>
      </w:r>
    </w:p>
    <w:p>
      <w:pPr>
        <w:pStyle w:val="Normal"/>
        <w:widowControl w:val="false"/>
        <w:numPr>
          <w:ilvl w:val="1"/>
          <w:numId w:val="1"/>
        </w:numPr>
        <w:snapToGrid w:val="false"/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приложение № 2 к настоящему Постановлению дополнить: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- схемой размещения места (площадки) накопления твердых коммунальных отходов на территории городского округа «Котлас» по ул. Болтинская, 28;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- схемой размещения места (площадки) накопления твердых коммунальных отходов на территории городского округа «Котлас» по ул. Володарского, 125;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- схемой размещения места (площадки) накопления твердых коммунальных отходов на территории городского округа «Котлас» по ул. Байка, 1.</w:t>
      </w:r>
    </w:p>
    <w:p>
      <w:pPr>
        <w:pStyle w:val="ListParagraph"/>
        <w:widowControl w:val="false"/>
        <w:numPr>
          <w:ilvl w:val="0"/>
          <w:numId w:val="1"/>
        </w:numPr>
        <w:snapToGrid w:val="false"/>
        <w:spacing w:lineRule="auto" w:line="240" w:before="0" w:after="0"/>
        <w:ind w:left="0" w:firstLine="709"/>
        <w:contextualSpacing/>
        <w:jc w:val="both"/>
        <w:rPr>
          <w:rFonts w:ascii="PT Astra Serif" w:hAnsi="PT Astra Serif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Cs/>
          <w:sz w:val="24"/>
          <w:szCs w:val="24"/>
          <w:lang w:eastAsia="ru-RU"/>
        </w:rPr>
        <w:t xml:space="preserve">Настоящее постановление вступает в силу со дня его официального опубликования в периодическом печатном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>
      <w:pPr>
        <w:pStyle w:val="Normal"/>
        <w:widowControl w:val="false"/>
        <w:numPr>
          <w:ilvl w:val="0"/>
          <w:numId w:val="1"/>
        </w:numPr>
        <w:snapToGrid w:val="false"/>
        <w:spacing w:lineRule="auto" w:line="240" w:before="0" w:after="0"/>
        <w:ind w:left="0" w:firstLine="709"/>
        <w:jc w:val="both"/>
        <w:rPr>
          <w:rFonts w:ascii="PT Astra Serif" w:hAnsi="PT Astra Serif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bCs/>
          <w:sz w:val="24"/>
          <w:szCs w:val="24"/>
          <w:lang w:eastAsia="ru-RU"/>
        </w:rPr>
        <w:t xml:space="preserve">Контроль за исполнением настоящего постановления возложить на начальника Управления городского хозяйства администрации городского округа Архангельской области «Котлас» Е.Е. Лукина. </w:t>
      </w:r>
    </w:p>
    <w:p>
      <w:pPr>
        <w:pStyle w:val="Normal"/>
        <w:widowControl w:val="false"/>
        <w:snapToGrid w:val="false"/>
        <w:spacing w:lineRule="auto" w:line="240" w:before="0" w:after="0"/>
        <w:ind w:firstLine="900"/>
        <w:jc w:val="both"/>
        <w:rPr>
          <w:rFonts w:ascii="PT Astra Serif" w:hAnsi="PT Astra Serif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 xml:space="preserve"> </w:t>
      </w:r>
    </w:p>
    <w:p>
      <w:pPr>
        <w:pStyle w:val="Normal"/>
        <w:widowControl w:val="false"/>
        <w:snapToGrid w:val="false"/>
        <w:spacing w:lineRule="auto" w:line="240" w:before="0" w:after="0"/>
        <w:ind w:firstLine="900"/>
        <w:jc w:val="both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900"/>
        <w:jc w:val="both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>Глава городского</w:t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sz w:val="24"/>
          <w:szCs w:val="24"/>
          <w:lang w:eastAsia="ru-RU"/>
        </w:rPr>
        <w:t>округа «Котлас»                                                                                                       С.Ю. Дейнеко</w:t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PT Astra Serif" w:hAnsi="PT Astra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PT Astra Serif" w:hAnsi="PT Astra Serif" w:eastAsia="Times New Roman" w:cs="Times New Roman"/>
          <w:color w:val="000000"/>
          <w:sz w:val="24"/>
          <w:szCs w:val="24"/>
          <w:lang w:eastAsia="ru-RU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1518" w:hanging="525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1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11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5ae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9324d6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05ae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9324d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115B3E6F037EE9B744A4F8F0DFF0AA0A28056BDF138C22ECF66D6D743EB8C21328031DD45D19D2FFI6XFK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LibreOffice/7.3.3.2$Windows_X86_64 LibreOffice_project/d1d0ea68f081ee2800a922cac8f79445e4603348</Application>
  <AppVersion>15.0000</AppVersion>
  <Pages>2</Pages>
  <Words>441</Words>
  <Characters>2614</Characters>
  <CharactersWithSpaces>3163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2022-01-10T06:06:00Z</dcterms:created>
  <dc:creator>Ксения Александровна Салдина</dc:creator>
  <dc:description/>
  <dc:language>ru-RU</dc:language>
  <cp:lastModifiedBy/>
  <cp:lastPrinted>2022-06-22T06:27:00Z</cp:lastPrinted>
  <dcterms:modified xsi:type="dcterms:W3CDTF">2022-06-24T14:14:29Z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