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F317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414D0F5C" wp14:editId="44530CF8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88D6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2664C4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8892F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77BB5E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FEF98D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3B84F6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20CA9FD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864011C" w14:textId="29CB9928" w:rsidR="00B10F96" w:rsidRPr="009A078F" w:rsidRDefault="00AF7010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</w:t>
      </w:r>
      <w:r w:rsidR="00B10F96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т</w:t>
      </w: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E36E7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25 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апреля</w:t>
      </w:r>
      <w:r w:rsidR="00B10F96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="00B10F96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E36E7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757</w:t>
      </w:r>
    </w:p>
    <w:p w14:paraId="4F8B538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  <w:bookmarkStart w:id="0" w:name="_GoBack"/>
      <w:bookmarkEnd w:id="0"/>
    </w:p>
    <w:p w14:paraId="2F0F6EE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7E1D809B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CDBB67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A64CD19" w14:textId="77777777" w:rsidR="002F49B0" w:rsidRDefault="00B10F96" w:rsidP="00EC1AE6">
      <w:pPr>
        <w:widowControl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 </w:t>
      </w:r>
      <w:r w:rsidR="002F49B0" w:rsidRPr="002F49B0">
        <w:rPr>
          <w:rFonts w:ascii="PT Astra Serif" w:hAnsi="PT Astra Serif" w:cs="Times New Roman"/>
          <w:b/>
          <w:sz w:val="24"/>
          <w:szCs w:val="24"/>
        </w:rPr>
        <w:t xml:space="preserve">проведении аукциона открытого по форме подачи заявок и по составу участников в электронной форме по продаже муниципального движимого имущества – </w:t>
      </w:r>
    </w:p>
    <w:p w14:paraId="23F3CC52" w14:textId="5C8E4E75" w:rsidR="00B10F96" w:rsidRPr="002F49B0" w:rsidRDefault="002F49B0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F49B0">
        <w:rPr>
          <w:rFonts w:ascii="PT Astra Serif" w:hAnsi="PT Astra Serif" w:cs="Times New Roman"/>
          <w:b/>
          <w:sz w:val="24"/>
          <w:szCs w:val="24"/>
        </w:rPr>
        <w:t>автобус для перевозки детей</w:t>
      </w:r>
    </w:p>
    <w:p w14:paraId="5AF23E81" w14:textId="77777777" w:rsidR="00B10F96" w:rsidRPr="002F49B0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F3F352F" w14:textId="15C33FC2" w:rsidR="002F49B0" w:rsidRPr="002024EC" w:rsidRDefault="00B10F96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2024E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2024E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 </w:t>
      </w:r>
      <w:r w:rsidR="002F49B0" w:rsidRPr="002024EC">
        <w:rPr>
          <w:rFonts w:ascii="PT Astra Serif" w:hAnsi="PT Astra Serif" w:cs="Times New Roman"/>
          <w:color w:val="000000"/>
          <w:sz w:val="24"/>
          <w:szCs w:val="24"/>
        </w:rPr>
        <w:t xml:space="preserve">Федеральным законом от 21 декабря 2001 года № 178-ФЗ «О приватизации государственного и муниципального </w:t>
      </w:r>
      <w:hyperlink r:id="rId6" w:anchor="YANDEX_14" w:history="1"/>
      <w:r w:rsidR="002F49B0" w:rsidRPr="002024EC">
        <w:rPr>
          <w:rFonts w:ascii="PT Astra Serif" w:hAnsi="PT Astra Serif" w:cs="Times New Roman"/>
          <w:color w:val="000000"/>
          <w:sz w:val="24"/>
          <w:szCs w:val="24"/>
        </w:rPr>
        <w:t>имущества</w:t>
      </w:r>
      <w:hyperlink r:id="rId7" w:anchor="YANDEX_16" w:history="1"/>
      <w:r w:rsidR="002F49B0" w:rsidRPr="002024EC">
        <w:rPr>
          <w:rFonts w:ascii="PT Astra Serif" w:hAnsi="PT Astra Serif" w:cs="Times New Roman"/>
          <w:color w:val="000000"/>
          <w:sz w:val="24"/>
          <w:szCs w:val="24"/>
        </w:rPr>
        <w:t xml:space="preserve">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="002F49B0" w:rsidRPr="002024EC">
        <w:rPr>
          <w:rFonts w:ascii="PT Astra Serif" w:hAnsi="PT Astra Serif"/>
          <w:sz w:val="24"/>
          <w:szCs w:val="24"/>
        </w:rPr>
        <w:t>Прогнозным планом (Программой) приватизации муниципального имущества городского округа «Котлас» на 2021-2023 годы, утвержденным решением Собрания депутатов городского округа «Котлас» от 18 июня 2020 года № 100-н (с изменениями от 24 февраля 2022 года № 208-н), решением Собрания депутатов городского округа «Котлас» от 7 апреля 2022 года № 258 «Об условиях приватизации муниципального имущества городского округа «Котлас»</w:t>
      </w:r>
      <w:r w:rsidR="002F49B0" w:rsidRPr="002024E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руководствуясь ст. 34 и 37 Устава городского округа «Котлас», администрация городского округа «Котлас» п о с </w:t>
      </w:r>
      <w:proofErr w:type="gramStart"/>
      <w:r w:rsidR="002F49B0" w:rsidRPr="002024E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т</w:t>
      </w:r>
      <w:proofErr w:type="gramEnd"/>
      <w:r w:rsidR="002F49B0" w:rsidRPr="002024E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 н о в л я е т:</w:t>
      </w:r>
    </w:p>
    <w:p w14:paraId="62C136A7" w14:textId="216077B4" w:rsidR="002F49B0" w:rsidRPr="002024EC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2024E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2024EC">
        <w:rPr>
          <w:rFonts w:ascii="PT Astra Serif" w:hAnsi="PT Astra Serif" w:cs="Times New Roman"/>
          <w:sz w:val="24"/>
          <w:szCs w:val="24"/>
        </w:rPr>
        <w:t>Комитету по управлению имуществом администрации городского округа Архангельской области «Котлас» организовать и провести 8 июня 2022 года в 10:</w:t>
      </w:r>
      <w:r w:rsidR="002024EC" w:rsidRPr="002024EC">
        <w:rPr>
          <w:rFonts w:ascii="PT Astra Serif" w:hAnsi="PT Astra Serif" w:cs="Times New Roman"/>
          <w:sz w:val="24"/>
          <w:szCs w:val="24"/>
        </w:rPr>
        <w:t>30</w:t>
      </w:r>
      <w:r w:rsidRPr="002024EC">
        <w:rPr>
          <w:rFonts w:ascii="PT Astra Serif" w:hAnsi="PT Astra Serif" w:cs="Times New Roman"/>
          <w:sz w:val="24"/>
          <w:szCs w:val="24"/>
        </w:rPr>
        <w:t xml:space="preserve"> час. аукцион, открытый по форме подачи заявок и по составу участников в электронной форме, по продаже муниципального движимого имущества: автобус для перевозки детей. Технические характеристики муниципального имущества: идентификационный номер (</w:t>
      </w:r>
      <w:r w:rsidRPr="002024EC">
        <w:rPr>
          <w:rFonts w:ascii="PT Astra Serif" w:hAnsi="PT Astra Serif" w:cs="Times New Roman"/>
          <w:sz w:val="24"/>
          <w:szCs w:val="24"/>
          <w:lang w:val="en-US"/>
        </w:rPr>
        <w:t>VIN</w:t>
      </w:r>
      <w:r w:rsidRPr="002024EC">
        <w:rPr>
          <w:rFonts w:ascii="PT Astra Serif" w:hAnsi="PT Astra Serif" w:cs="Times New Roman"/>
          <w:sz w:val="24"/>
          <w:szCs w:val="24"/>
        </w:rPr>
        <w:t xml:space="preserve">) </w:t>
      </w:r>
      <w:r w:rsidRPr="002024EC">
        <w:rPr>
          <w:rFonts w:ascii="PT Astra Serif" w:hAnsi="PT Astra Serif" w:cs="Times New Roman"/>
          <w:sz w:val="24"/>
          <w:szCs w:val="24"/>
          <w:lang w:val="en-US"/>
        </w:rPr>
        <w:t>X</w:t>
      </w:r>
      <w:r w:rsidRPr="002024EC">
        <w:rPr>
          <w:rFonts w:ascii="PT Astra Serif" w:hAnsi="PT Astra Serif" w:cs="Times New Roman"/>
          <w:sz w:val="24"/>
          <w:szCs w:val="24"/>
        </w:rPr>
        <w:t>1М3205СХВ000</w:t>
      </w:r>
      <w:r w:rsidR="002024EC" w:rsidRPr="002024EC">
        <w:rPr>
          <w:rFonts w:ascii="PT Astra Serif" w:hAnsi="PT Astra Serif" w:cs="Times New Roman"/>
          <w:sz w:val="24"/>
          <w:szCs w:val="24"/>
        </w:rPr>
        <w:t>3258</w:t>
      </w:r>
      <w:r w:rsidRPr="002024EC">
        <w:rPr>
          <w:rFonts w:ascii="PT Astra Serif" w:hAnsi="PT Astra Serif" w:cs="Times New Roman"/>
          <w:sz w:val="24"/>
          <w:szCs w:val="24"/>
        </w:rPr>
        <w:t xml:space="preserve">, марка ПАЗ 32053-70, год изготовления 2011, </w:t>
      </w:r>
      <w:proofErr w:type="gramStart"/>
      <w:r w:rsidRPr="002024EC">
        <w:rPr>
          <w:rFonts w:ascii="PT Astra Serif" w:hAnsi="PT Astra Serif" w:cs="Times New Roman"/>
          <w:sz w:val="24"/>
          <w:szCs w:val="24"/>
        </w:rPr>
        <w:t xml:space="preserve">модель,   </w:t>
      </w:r>
      <w:proofErr w:type="gramEnd"/>
      <w:r w:rsidRPr="002024EC">
        <w:rPr>
          <w:rFonts w:ascii="PT Astra Serif" w:hAnsi="PT Astra Serif" w:cs="Times New Roman"/>
          <w:sz w:val="24"/>
          <w:szCs w:val="24"/>
        </w:rPr>
        <w:t xml:space="preserve">              № двигателя – 523400, В100</w:t>
      </w:r>
      <w:r w:rsidR="002024EC" w:rsidRPr="002024EC">
        <w:rPr>
          <w:rFonts w:ascii="PT Astra Serif" w:hAnsi="PT Astra Serif" w:cs="Times New Roman"/>
          <w:sz w:val="24"/>
          <w:szCs w:val="24"/>
        </w:rPr>
        <w:t>4508</w:t>
      </w:r>
      <w:r w:rsidRPr="002024EC">
        <w:rPr>
          <w:rFonts w:ascii="PT Astra Serif" w:hAnsi="PT Astra Serif" w:cs="Times New Roman"/>
          <w:sz w:val="24"/>
          <w:szCs w:val="24"/>
        </w:rPr>
        <w:t xml:space="preserve">, шасси, рама – отсутствует, мощность двигателя – 124 </w:t>
      </w:r>
      <w:proofErr w:type="spellStart"/>
      <w:r w:rsidRPr="002024EC">
        <w:rPr>
          <w:rFonts w:ascii="PT Astra Serif" w:hAnsi="PT Astra Serif" w:cs="Times New Roman"/>
          <w:sz w:val="24"/>
          <w:szCs w:val="24"/>
        </w:rPr>
        <w:t>л.с</w:t>
      </w:r>
      <w:proofErr w:type="spellEnd"/>
      <w:r w:rsidRPr="002024EC">
        <w:rPr>
          <w:rFonts w:ascii="PT Astra Serif" w:hAnsi="PT Astra Serif" w:cs="Times New Roman"/>
          <w:sz w:val="24"/>
          <w:szCs w:val="24"/>
        </w:rPr>
        <w:t>.</w:t>
      </w:r>
    </w:p>
    <w:p w14:paraId="295A901E" w14:textId="68DE5A52" w:rsidR="002F49B0" w:rsidRPr="002024EC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2024EC">
        <w:rPr>
          <w:rFonts w:ascii="PT Astra Serif" w:hAnsi="PT Astra Serif" w:cs="Times New Roman"/>
          <w:sz w:val="24"/>
          <w:szCs w:val="24"/>
        </w:rPr>
        <w:t xml:space="preserve">2. Утвердить текст информационного сообщения о проведении аукциона открытого по форме подачи заявок и по составу участников в электронной форме по продаже муниципального движимого имущества согласно </w:t>
      </w:r>
      <w:proofErr w:type="gramStart"/>
      <w:r w:rsidRPr="002024EC">
        <w:rPr>
          <w:rFonts w:ascii="PT Astra Serif" w:hAnsi="PT Astra Serif" w:cs="Times New Roman"/>
          <w:sz w:val="24"/>
          <w:szCs w:val="24"/>
        </w:rPr>
        <w:t>приложению</w:t>
      </w:r>
      <w:proofErr w:type="gramEnd"/>
      <w:r w:rsidRPr="002024EC">
        <w:rPr>
          <w:rFonts w:ascii="PT Astra Serif" w:hAnsi="PT Astra Serif" w:cs="Times New Roman"/>
          <w:sz w:val="24"/>
          <w:szCs w:val="24"/>
        </w:rPr>
        <w:t xml:space="preserve"> к настоящему постановлению. </w:t>
      </w:r>
    </w:p>
    <w:p w14:paraId="44E90F40" w14:textId="5761E66A" w:rsidR="002F49B0" w:rsidRPr="002024EC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2024EC">
        <w:rPr>
          <w:rFonts w:ascii="PT Astra Serif" w:hAnsi="PT Astra Serif" w:cs="Times New Roman"/>
          <w:sz w:val="24"/>
          <w:szCs w:val="24"/>
        </w:rPr>
        <w:t xml:space="preserve">3. Настоящее постановление подлежит размещению на официальном сайте администрации городского округа Архангельской области «Котлас», на сайте </w:t>
      </w:r>
      <w:hyperlink r:id="rId8" w:history="1">
        <w:r w:rsidRPr="002024EC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Pr="002024EC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2024EC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torgi</w:t>
        </w:r>
        <w:r w:rsidRPr="002024EC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2024EC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gov</w:t>
        </w:r>
        <w:r w:rsidRPr="002024EC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2024EC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ru</w:t>
        </w:r>
      </w:hyperlink>
      <w:r w:rsidRPr="002024EC">
        <w:rPr>
          <w:rFonts w:ascii="PT Astra Serif" w:hAnsi="PT Astra Serif" w:cs="Times New Roman"/>
          <w:sz w:val="24"/>
          <w:szCs w:val="24"/>
        </w:rPr>
        <w:t xml:space="preserve">, </w:t>
      </w:r>
      <w:r w:rsidRPr="002024EC">
        <w:rPr>
          <w:rFonts w:ascii="PT Astra Serif" w:hAnsi="PT Astra Serif" w:cs="Times New Roman"/>
          <w:sz w:val="24"/>
          <w:szCs w:val="24"/>
          <w:lang w:val="en-US"/>
        </w:rPr>
        <w:t>www</w:t>
      </w:r>
      <w:r w:rsidRPr="002024EC">
        <w:rPr>
          <w:rFonts w:ascii="PT Astra Serif" w:hAnsi="PT Astra Serif" w:cs="Times New Roman"/>
          <w:sz w:val="24"/>
          <w:szCs w:val="24"/>
        </w:rPr>
        <w:t>.</w:t>
      </w:r>
      <w:r w:rsidRPr="002024EC">
        <w:rPr>
          <w:rFonts w:ascii="PT Astra Serif" w:hAnsi="PT Astra Serif" w:cs="Times New Roman"/>
          <w:sz w:val="24"/>
          <w:szCs w:val="24"/>
          <w:lang w:val="en-US"/>
        </w:rPr>
        <w:t>roseltorg</w:t>
      </w:r>
      <w:r w:rsidRPr="002024EC">
        <w:rPr>
          <w:rFonts w:ascii="PT Astra Serif" w:hAnsi="PT Astra Serif" w:cs="Times New Roman"/>
          <w:sz w:val="24"/>
          <w:szCs w:val="24"/>
        </w:rPr>
        <w:t>.</w:t>
      </w:r>
      <w:r w:rsidRPr="002024EC">
        <w:rPr>
          <w:rFonts w:ascii="PT Astra Serif" w:hAnsi="PT Astra Serif" w:cs="Times New Roman"/>
          <w:sz w:val="24"/>
          <w:szCs w:val="24"/>
          <w:lang w:val="en-US"/>
        </w:rPr>
        <w:t>ru</w:t>
      </w:r>
      <w:r w:rsidRPr="002024EC">
        <w:rPr>
          <w:rFonts w:ascii="PT Astra Serif" w:hAnsi="PT Astra Serif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059BCCA8" w14:textId="1F3129B6" w:rsidR="00B10F96" w:rsidRPr="002024EC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2024EC">
        <w:rPr>
          <w:rFonts w:ascii="PT Astra Serif" w:hAnsi="PT Astra Serif" w:cs="Times New Roman"/>
          <w:sz w:val="24"/>
          <w:szCs w:val="24"/>
        </w:rPr>
        <w:t xml:space="preserve">4. Контроль за исполнением настоящего постановления возложить на председателя Комитета по управлению имуществом городского округа «Котлас» </w:t>
      </w:r>
      <w:proofErr w:type="spellStart"/>
      <w:r w:rsidRPr="002024EC">
        <w:rPr>
          <w:rFonts w:ascii="PT Astra Serif" w:hAnsi="PT Astra Serif" w:cs="Times New Roman"/>
          <w:sz w:val="24"/>
          <w:szCs w:val="24"/>
        </w:rPr>
        <w:t>Сопова</w:t>
      </w:r>
      <w:proofErr w:type="spellEnd"/>
      <w:r w:rsidRPr="002024EC">
        <w:rPr>
          <w:rFonts w:ascii="PT Astra Serif" w:hAnsi="PT Astra Serif" w:cs="Times New Roman"/>
          <w:sz w:val="24"/>
          <w:szCs w:val="24"/>
        </w:rPr>
        <w:t xml:space="preserve"> В.Н.</w:t>
      </w:r>
    </w:p>
    <w:p w14:paraId="3C19E749" w14:textId="48CAAFE3" w:rsidR="00422D5A" w:rsidRDefault="00422D5A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</w:p>
    <w:p w14:paraId="22CA8589" w14:textId="77777777" w:rsidR="00422D5A" w:rsidRPr="002F49B0" w:rsidRDefault="00422D5A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5DABBCDC" w14:textId="77777777" w:rsidTr="00BB2D95">
        <w:trPr>
          <w:trHeight w:val="723"/>
        </w:trPr>
        <w:tc>
          <w:tcPr>
            <w:tcW w:w="4637" w:type="dxa"/>
          </w:tcPr>
          <w:p w14:paraId="1FF90329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2EFAFFC8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6E3364DC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44B13785" w14:textId="072C445F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2F49B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45E5704A" w14:textId="77777777" w:rsidR="003A36BB" w:rsidRPr="009A078F" w:rsidRDefault="003A36BB" w:rsidP="00E36E7F">
      <w:pPr>
        <w:spacing w:after="0" w:line="240" w:lineRule="auto"/>
        <w:rPr>
          <w:rFonts w:ascii="PT Astra Serif" w:hAnsi="PT Astra Serif"/>
        </w:rPr>
      </w:pPr>
    </w:p>
    <w:sectPr w:rsidR="003A36BB" w:rsidRPr="009A078F" w:rsidSect="00422D5A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40B73"/>
    <w:rsid w:val="001A7D9D"/>
    <w:rsid w:val="001A7F65"/>
    <w:rsid w:val="001E0C1A"/>
    <w:rsid w:val="002024EC"/>
    <w:rsid w:val="002F49B0"/>
    <w:rsid w:val="003A36BB"/>
    <w:rsid w:val="003E338B"/>
    <w:rsid w:val="00422D5A"/>
    <w:rsid w:val="004241BF"/>
    <w:rsid w:val="00511EB5"/>
    <w:rsid w:val="00527BFD"/>
    <w:rsid w:val="00556AC6"/>
    <w:rsid w:val="00623DF5"/>
    <w:rsid w:val="006674B3"/>
    <w:rsid w:val="00695893"/>
    <w:rsid w:val="006C1994"/>
    <w:rsid w:val="008637F2"/>
    <w:rsid w:val="00910F5E"/>
    <w:rsid w:val="00974D0A"/>
    <w:rsid w:val="00991E73"/>
    <w:rsid w:val="009A078F"/>
    <w:rsid w:val="009E3693"/>
    <w:rsid w:val="00AF7010"/>
    <w:rsid w:val="00B10F96"/>
    <w:rsid w:val="00B81F41"/>
    <w:rsid w:val="00BB2D95"/>
    <w:rsid w:val="00C64C5F"/>
    <w:rsid w:val="00E36E7F"/>
    <w:rsid w:val="00E77593"/>
    <w:rsid w:val="00E95B97"/>
    <w:rsid w:val="00EC1AE6"/>
    <w:rsid w:val="00F368D2"/>
    <w:rsid w:val="00F3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3409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rsid w:val="002F49B0"/>
    <w:rPr>
      <w:color w:val="0000FF"/>
      <w:u w:val="single"/>
    </w:rPr>
  </w:style>
  <w:style w:type="table" w:styleId="a7">
    <w:name w:val="Table Grid"/>
    <w:basedOn w:val="a1"/>
    <w:uiPriority w:val="39"/>
    <w:rsid w:val="00422D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7</cp:revision>
  <cp:lastPrinted>2022-04-25T08:14:00Z</cp:lastPrinted>
  <dcterms:created xsi:type="dcterms:W3CDTF">2022-04-25T08:09:00Z</dcterms:created>
  <dcterms:modified xsi:type="dcterms:W3CDTF">2022-04-27T07:35:00Z</dcterms:modified>
</cp:coreProperties>
</file>