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41D44165" w:rsidR="00F75159" w:rsidRPr="00F75159" w:rsidRDefault="00F75159" w:rsidP="00F75159">
      <w:pPr>
        <w:ind w:left="4321"/>
        <w:rPr>
          <w:rFonts w:ascii="PT Astra Serif" w:hAnsi="PT Astra Serif"/>
        </w:rPr>
      </w:pPr>
      <w:r w:rsidRPr="00F75159">
        <w:rPr>
          <w:rFonts w:ascii="PT Astra Serif" w:hAnsi="PT Astra Serif"/>
        </w:rPr>
        <w:t>для физических лиц</w:t>
      </w:r>
      <w:r w:rsidR="00645A1C">
        <w:rPr>
          <w:rFonts w:ascii="PT Astra Serif" w:hAnsi="PT Astra Serif"/>
        </w:rPr>
        <w:t xml:space="preserve"> (в т.ч. индивидуальные предприниматели)</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7D3B34E1"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Pr="00E30F6E">
        <w:rPr>
          <w:rFonts w:ascii="PT Astra Serif" w:hAnsi="PT Astra Serif"/>
          <w:bCs/>
          <w:i/>
          <w:sz w:val="24"/>
          <w:szCs w:val="24"/>
        </w:rPr>
        <w:t xml:space="preserve">нежилое здание с земельным участком. Местонахождение объекта: </w:t>
      </w:r>
      <w:bookmarkStart w:id="0" w:name="_Hlk136427287"/>
      <w:r w:rsidR="00C63CED" w:rsidRPr="00C63CED">
        <w:rPr>
          <w:rFonts w:ascii="PT Astra Serif" w:hAnsi="PT Astra Serif"/>
          <w:i/>
          <w:iCs/>
          <w:color w:val="000000"/>
          <w:sz w:val="24"/>
          <w:szCs w:val="24"/>
        </w:rPr>
        <w:t>Архангельская область, Котласский район, г. Котлас, ул. Бор, д. 2ж</w:t>
      </w:r>
      <w:r w:rsidR="00C63CED" w:rsidRPr="00C63CED">
        <w:rPr>
          <w:rFonts w:ascii="PT Astra Serif" w:hAnsi="PT Astra Serif"/>
          <w:i/>
          <w:iCs/>
          <w:sz w:val="24"/>
          <w:szCs w:val="24"/>
        </w:rPr>
        <w:t xml:space="preserve"> общая площадь здания 310 </w:t>
      </w:r>
      <w:proofErr w:type="spellStart"/>
      <w:r w:rsidR="00C63CED" w:rsidRPr="00C63CED">
        <w:rPr>
          <w:rFonts w:ascii="PT Astra Serif" w:hAnsi="PT Astra Serif"/>
          <w:i/>
          <w:iCs/>
          <w:sz w:val="24"/>
          <w:szCs w:val="24"/>
        </w:rPr>
        <w:t>кв.м</w:t>
      </w:r>
      <w:proofErr w:type="spellEnd"/>
      <w:r w:rsidR="00C63CED" w:rsidRPr="00C63CED">
        <w:rPr>
          <w:rFonts w:ascii="PT Astra Serif" w:hAnsi="PT Astra Serif"/>
          <w:i/>
          <w:iCs/>
          <w:sz w:val="24"/>
          <w:szCs w:val="24"/>
        </w:rPr>
        <w:t xml:space="preserve">., кадастровый номер 29:24:020104:192, площадь земельного участка 2672 </w:t>
      </w:r>
      <w:proofErr w:type="spellStart"/>
      <w:r w:rsidR="00C63CED" w:rsidRPr="00C63CED">
        <w:rPr>
          <w:rFonts w:ascii="PT Astra Serif" w:hAnsi="PT Astra Serif"/>
          <w:i/>
          <w:iCs/>
          <w:sz w:val="24"/>
          <w:szCs w:val="24"/>
        </w:rPr>
        <w:t>кв.м</w:t>
      </w:r>
      <w:proofErr w:type="spellEnd"/>
      <w:r w:rsidR="00C63CED" w:rsidRPr="00C63CED">
        <w:rPr>
          <w:rFonts w:ascii="PT Astra Serif" w:hAnsi="PT Astra Serif"/>
          <w:i/>
          <w:iCs/>
          <w:sz w:val="24"/>
          <w:szCs w:val="24"/>
        </w:rPr>
        <w:t>. кадастровый номер 29:24:020104:68</w:t>
      </w:r>
      <w:bookmarkEnd w:id="0"/>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63688D7A"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51B732FE"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w:t>
      </w:r>
      <w:r w:rsidR="000914F5">
        <w:rPr>
          <w:rFonts w:ascii="PT Astra Serif" w:hAnsi="PT Astra Serif"/>
          <w:sz w:val="24"/>
          <w:szCs w:val="24"/>
        </w:rPr>
        <w:t xml:space="preserve"> 202</w:t>
      </w:r>
      <w:r w:rsidR="00B81828">
        <w:rPr>
          <w:rFonts w:ascii="PT Astra Serif" w:hAnsi="PT Astra Serif"/>
          <w:sz w:val="24"/>
          <w:szCs w:val="24"/>
        </w:rPr>
        <w:t>5</w:t>
      </w:r>
      <w:r w:rsidR="000914F5">
        <w:rPr>
          <w:rFonts w:ascii="PT Astra Serif" w:hAnsi="PT Astra Serif"/>
          <w:sz w:val="24"/>
          <w:szCs w:val="24"/>
        </w:rPr>
        <w:t xml:space="preserve"> </w:t>
      </w:r>
      <w:r w:rsidRPr="00F75159">
        <w:rPr>
          <w:rFonts w:ascii="PT Astra Serif" w:hAnsi="PT Astra Serif"/>
          <w:sz w:val="24"/>
          <w:szCs w:val="24"/>
        </w:rPr>
        <w:t xml:space="preserve">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771CBB93" w:rsidR="00F75159" w:rsidRPr="00F75159" w:rsidRDefault="008E41D4" w:rsidP="008E41D4">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AC563C">
      <w:headerReference w:type="even" r:id="rId8"/>
      <w:headerReference w:type="default" r:id="rId9"/>
      <w:footerReference w:type="even" r:id="rId10"/>
      <w:footerReference w:type="default" r:id="rId11"/>
      <w:pgSz w:w="11906" w:h="16838"/>
      <w:pgMar w:top="1134" w:right="851"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C59A" w14:textId="77777777" w:rsidR="00250036" w:rsidRDefault="00250036">
      <w:r>
        <w:separator/>
      </w:r>
    </w:p>
  </w:endnote>
  <w:endnote w:type="continuationSeparator" w:id="0">
    <w:p w14:paraId="75AF11F6" w14:textId="77777777" w:rsidR="00250036" w:rsidRDefault="0025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250036"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250036"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AFDB" w14:textId="77777777" w:rsidR="00250036" w:rsidRDefault="00250036">
      <w:r>
        <w:separator/>
      </w:r>
    </w:p>
  </w:footnote>
  <w:footnote w:type="continuationSeparator" w:id="0">
    <w:p w14:paraId="474ADDAC" w14:textId="77777777" w:rsidR="00250036" w:rsidRDefault="0025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250036"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250036"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2DC1"/>
    <w:rsid w:val="000746F0"/>
    <w:rsid w:val="000914F5"/>
    <w:rsid w:val="000A5C47"/>
    <w:rsid w:val="001400E0"/>
    <w:rsid w:val="00156BF3"/>
    <w:rsid w:val="00171BF7"/>
    <w:rsid w:val="001D2CBF"/>
    <w:rsid w:val="001F2990"/>
    <w:rsid w:val="00250036"/>
    <w:rsid w:val="00261424"/>
    <w:rsid w:val="002A3ED0"/>
    <w:rsid w:val="003002C0"/>
    <w:rsid w:val="003653AC"/>
    <w:rsid w:val="0036609A"/>
    <w:rsid w:val="003718A2"/>
    <w:rsid w:val="003C242B"/>
    <w:rsid w:val="004220A3"/>
    <w:rsid w:val="004A20FD"/>
    <w:rsid w:val="004E431B"/>
    <w:rsid w:val="00552927"/>
    <w:rsid w:val="00583F63"/>
    <w:rsid w:val="00591EA7"/>
    <w:rsid w:val="00645A1C"/>
    <w:rsid w:val="006679B2"/>
    <w:rsid w:val="00722033"/>
    <w:rsid w:val="00754E21"/>
    <w:rsid w:val="00763988"/>
    <w:rsid w:val="007A3992"/>
    <w:rsid w:val="007B646E"/>
    <w:rsid w:val="007F34BC"/>
    <w:rsid w:val="008A72A9"/>
    <w:rsid w:val="008D7435"/>
    <w:rsid w:val="008E41D4"/>
    <w:rsid w:val="00924312"/>
    <w:rsid w:val="00925CC3"/>
    <w:rsid w:val="00927D61"/>
    <w:rsid w:val="0096572E"/>
    <w:rsid w:val="00977D1D"/>
    <w:rsid w:val="009E4C79"/>
    <w:rsid w:val="00A01D14"/>
    <w:rsid w:val="00A06FAB"/>
    <w:rsid w:val="00A209B5"/>
    <w:rsid w:val="00AA0D01"/>
    <w:rsid w:val="00AC563C"/>
    <w:rsid w:val="00B23570"/>
    <w:rsid w:val="00B257DF"/>
    <w:rsid w:val="00B81828"/>
    <w:rsid w:val="00B82AD9"/>
    <w:rsid w:val="00B87F66"/>
    <w:rsid w:val="00BA5B1B"/>
    <w:rsid w:val="00BB3FB5"/>
    <w:rsid w:val="00BC6CEA"/>
    <w:rsid w:val="00BF5B87"/>
    <w:rsid w:val="00C40EAF"/>
    <w:rsid w:val="00C63CED"/>
    <w:rsid w:val="00CD37F4"/>
    <w:rsid w:val="00D35703"/>
    <w:rsid w:val="00D76E96"/>
    <w:rsid w:val="00D86A4C"/>
    <w:rsid w:val="00D93D31"/>
    <w:rsid w:val="00DC6636"/>
    <w:rsid w:val="00E23956"/>
    <w:rsid w:val="00E30F6E"/>
    <w:rsid w:val="00E752F8"/>
    <w:rsid w:val="00EA4582"/>
    <w:rsid w:val="00EF0920"/>
    <w:rsid w:val="00F061D3"/>
    <w:rsid w:val="00F53CEF"/>
    <w:rsid w:val="00F74970"/>
    <w:rsid w:val="00F7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8EFA-67E1-4C47-B8F3-E6133A5C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2025-04-25T08:01:00Z</cp:lastPrinted>
  <dcterms:created xsi:type="dcterms:W3CDTF">2025-04-29T07:40:00Z</dcterms:created>
  <dcterms:modified xsi:type="dcterms:W3CDTF">2025-04-29T07:42:00Z</dcterms:modified>
</cp:coreProperties>
</file>